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Pr>
        <w:rPr>
          <w:lang w:val="sr-Latn-CS"/>
        </w:rPr>
        <w:sectPr>
          <w:footerReference r:id="rId6" w:type="first"/>
          <w:headerReference r:id="rId3" w:type="default"/>
          <w:footerReference r:id="rId4" w:type="default"/>
          <w:footerReference r:id="rId5" w:type="even"/>
          <w:pgSz w:w="11906" w:h="16838"/>
          <w:pgMar w:top="1134" w:right="1134" w:bottom="1134" w:left="1134" w:header="720" w:footer="720" w:gutter="567"/>
          <w:pgNumType w:fmt="decimal"/>
          <w:cols w:space="0" w:num="1"/>
          <w:titlePg/>
          <w:rtlGutter w:val="0"/>
          <w:docGrid w:linePitch="0" w:charSpace="0"/>
        </w:sectPr>
      </w:pPr>
    </w:p>
    <w:p>
      <w:pPr>
        <w:pStyle w:val="2"/>
        <w:numPr>
          <w:ilvl w:val="0"/>
          <w:numId w:val="0"/>
        </w:numPr>
        <w:rPr>
          <w:rFonts w:ascii="Arial" w:hAnsi="Arial" w:cs="Arial"/>
          <w:sz w:val="24"/>
          <w:lang w:val="sr-Latn-CS"/>
        </w:rPr>
      </w:pPr>
      <w:bookmarkStart w:id="0" w:name="_Toc447882671"/>
      <w:bookmarkStart w:id="1" w:name="_Toc192351852"/>
      <w:r>
        <w:rPr>
          <w:rFonts w:ascii="Arial" w:hAnsi="Arial" w:cs="Arial"/>
          <w:sz w:val="24"/>
          <w:lang w:val="sr-Latn-CS"/>
        </w:rPr>
        <w:t>Sadržaj</w:t>
      </w:r>
      <w:bookmarkEnd w:id="0"/>
      <w:bookmarkEnd w:id="1"/>
    </w:p>
    <w:p>
      <w:pPr>
        <w:pStyle w:val="19"/>
        <w:tabs>
          <w:tab w:val="left" w:pos="440"/>
          <w:tab w:val="right" w:leader="dot" w:pos="9061"/>
        </w:tabs>
        <w:rPr>
          <w:rFonts w:ascii="Calibri" w:hAnsi="Calibri"/>
          <w:sz w:val="22"/>
          <w:szCs w:val="22"/>
          <w:lang w:val="en-US"/>
        </w:rPr>
      </w:pPr>
      <w:r>
        <w:rPr>
          <w:lang w:val="sr-Latn-CS"/>
        </w:rPr>
        <w:fldChar w:fldCharType="begin"/>
      </w:r>
      <w:r>
        <w:rPr>
          <w:lang w:val="sr-Latn-CS"/>
        </w:rPr>
        <w:instrText xml:space="preserve"> TOC \o "1-3" \h \z \u </w:instrText>
      </w:r>
      <w:r>
        <w:rPr>
          <w:lang w:val="sr-Latn-CS"/>
        </w:rPr>
        <w:fldChar w:fldCharType="separate"/>
      </w:r>
    </w:p>
    <w:p>
      <w:pPr>
        <w:rPr>
          <w:lang w:val="sr-Latn-CS"/>
        </w:rPr>
      </w:pPr>
      <w:r>
        <w:rPr>
          <w:lang w:val="sr-Latn-CS"/>
        </w:rPr>
        <w:fldChar w:fldCharType="end"/>
      </w:r>
    </w:p>
    <w:p>
      <w:pPr>
        <w:rPr>
          <w:lang w:val="sr-Latn-CS"/>
        </w:rPr>
      </w:pPr>
    </w:p>
    <w:p>
      <w:pPr>
        <w:rPr>
          <w:lang w:val="sr-Latn-CS"/>
        </w:rPr>
      </w:pPr>
      <w:r>
        <w:rPr>
          <w:lang w:val="sr-Latn-CS"/>
        </w:rPr>
        <w:br w:type="page"/>
      </w:r>
    </w:p>
    <w:p>
      <w:pPr>
        <w:pStyle w:val="2"/>
        <w:bidi w:val="0"/>
        <w:rPr>
          <w:rFonts w:hint="default" w:ascii="Arial Bold" w:hAnsi="Arial Bold" w:cs="Arial Bold"/>
        </w:rPr>
      </w:pPr>
      <w:r>
        <w:rPr>
          <w:rFonts w:hint="default" w:ascii="Arial Bold" w:hAnsi="Arial Bold" w:cs="Arial Bold"/>
        </w:rPr>
        <w:t>Uvod</w:t>
      </w:r>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vreliki broj korsnika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diyajn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r>
        <w:rPr>
          <w:rFonts w:hint="default" w:ascii="Arial Bold" w:hAnsi="Arial Bold" w:cs="Arial Bold"/>
          <w:b/>
          <w:bCs/>
        </w:rPr>
        <w:t>Razvoj mikroservisne arhitekture</w:t>
      </w:r>
    </w:p>
    <w:p>
      <w:pPr>
        <w:pStyle w:val="3"/>
        <w:bidi w:val="0"/>
        <w:rPr>
          <w:rFonts w:hint="default"/>
        </w:rPr>
      </w:pPr>
      <w:r>
        <w:rPr>
          <w:rFonts w:hint="default"/>
        </w:rPr>
        <w:t>Istorija mikroservisne arhitekture</w:t>
      </w:r>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r>
        <w:rPr>
          <w:rFonts w:hint="default"/>
        </w:rPr>
        <w:t>Monolitna arhitektura</w:t>
      </w:r>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palikacija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r>
        <w:rPr>
          <w:rFonts w:hint="default"/>
        </w:rPr>
        <w:t>Mikroservisna arhitektura</w:t>
      </w:r>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 edeo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r>
        <w:rPr>
          <w:rFonts w:hint="default"/>
        </w:rPr>
        <w:t>Prednosti i mane mikroservisne arhitekture</w:t>
      </w:r>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r>
        <w:rPr>
          <w:rFonts w:hint="default"/>
        </w:rPr>
        <w:t>Paterni u mikroservisnoj arhitekturi</w:t>
      </w:r>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r>
        <w:rPr>
          <w:rFonts w:hint="default"/>
        </w:rPr>
        <w:t>Dobre prakse u dizajniranju mikroservisa</w:t>
      </w:r>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lpanira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apkiaciju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Mikroservis treba razvijati na osnovu domena. To znači da treba odvojiti servise tako da se svaki servis brine o jednom domenu, na primeru prethodne Netflix apliakcije servis etreba odvajati tako da posotji 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r>
        <w:rPr>
          <w:rFonts w:hint="default"/>
        </w:rPr>
        <w:t>Mikroservisna arhitektura naspram mvc arhitekture</w:t>
      </w:r>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r>
        <w:rPr>
          <w:rFonts w:hint="default"/>
        </w:rPr>
        <w:t>Primena mikroservisne arhitekture u Spring radnom okviru</w:t>
      </w:r>
    </w:p>
    <w:p>
      <w:pPr>
        <w:pStyle w:val="3"/>
        <w:bidi w:val="0"/>
        <w:rPr>
          <w:rFonts w:hint="default" w:ascii="Arial Regular" w:hAnsi="Arial Regular" w:cs="Arial Regular"/>
        </w:rPr>
      </w:pPr>
      <w:r>
        <w:rPr>
          <w:rFonts w:hint="default" w:ascii="Arial Regular" w:hAnsi="Arial Regular" w:cs="Arial Regular"/>
        </w:rPr>
        <w:t>Istorijat Spring radnog okvira</w:t>
      </w:r>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r>
        <w:rPr>
          <w:rFonts w:hint="default" w:cs="Arial"/>
          <w:i w:val="0"/>
          <w:iCs w:val="0"/>
        </w:rPr>
        <w:t>Prikaz mikroservisne arhitekture u spring radnom okviru</w:t>
      </w:r>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r>
        <w:rPr>
          <w:rFonts w:hint="default"/>
        </w:rPr>
        <w:t>Zahtevi i arhitektura sistema</w:t>
      </w:r>
    </w:p>
    <w:p>
      <w:pPr>
        <w:pStyle w:val="3"/>
        <w:bidi w:val="0"/>
        <w:rPr>
          <w:rFonts w:hint="default"/>
        </w:rPr>
      </w:pPr>
      <w:r>
        <w:rPr>
          <w:rFonts w:hint="default"/>
        </w:rPr>
        <w:t>Opis zahteva</w:t>
      </w:r>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r>
        <w:rPr>
          <w:rFonts w:hint="default" w:ascii="Arial Regular" w:hAnsi="Arial Regular" w:cs="Arial Regular"/>
        </w:rPr>
        <w:t>Izabrane tehnologije</w:t>
      </w:r>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r>
        <w:rPr>
          <w:rFonts w:hint="default"/>
        </w:rPr>
        <w:t>Slučajevi koršćenja sistema</w:t>
      </w:r>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r>
        <w:rPr>
          <w:rFonts w:hint="default"/>
        </w:rPr>
        <w:t>Arhitektura sistema</w:t>
      </w:r>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r>
        <w:rPr>
          <w:rFonts w:hint="default"/>
        </w:rPr>
        <w:t>Sekvencijalni dijagrami</w:t>
      </w:r>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detalajn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r>
        <w:rPr>
          <w:rFonts w:hint="default"/>
        </w:rPr>
        <w:t>Implementacija i prikaz sistema</w:t>
      </w:r>
    </w:p>
    <w:p>
      <w:pPr>
        <w:pStyle w:val="3"/>
        <w:bidi w:val="0"/>
        <w:rPr>
          <w:rFonts w:hint="default"/>
        </w:rPr>
      </w:pPr>
      <w:r>
        <w:rPr>
          <w:rFonts w:hint="default"/>
        </w:rPr>
        <w:t>Baze podataka</w:t>
      </w:r>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r>
        <w:rPr>
          <w:rFonts w:hint="default"/>
        </w:rPr>
        <w:t>Struktura Spring boot projekata</w:t>
      </w:r>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 xml:space="preserve">Na ovom mestu se podešava šta se dešava kada klijentska aplikacija pošalje zahtev koji počinje određenom sintaksim,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w:t>
      </w:r>
      <w:r>
        <w:rPr>
          <w:rFonts w:hint="default" w:ascii="Arial" w:hAnsi="Arial" w:cs="Arial"/>
          <w:b w:val="0"/>
          <w:bCs w:val="0"/>
          <w:i w:val="0"/>
          <w:iCs w:val="0"/>
          <w:sz w:val="24"/>
          <w:szCs w:val="24"/>
        </w:rPr>
        <w:t xml:space="preserve">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w:t>
      </w:r>
      <w:r>
        <w:rPr>
          <w:rFonts w:hint="default" w:ascii="Arial Italic" w:hAnsi="Arial Italic" w:cs="Arial Italic"/>
          <w:i/>
          <w:iCs/>
          <w:sz w:val="22"/>
          <w:szCs w:val="22"/>
        </w:rPr>
        <w:t>10</w:t>
      </w:r>
      <w:r>
        <w:rPr>
          <w:rFonts w:hint="default" w:ascii="Arial Italic" w:hAnsi="Arial Italic" w:cs="Arial Italic"/>
          <w:i/>
          <w:iCs/>
          <w:sz w:val="22"/>
          <w:szCs w:val="22"/>
        </w:rPr>
        <w:t xml:space="preserve">: Struktura </w:t>
      </w:r>
      <w:r>
        <w:rPr>
          <w:rFonts w:hint="default" w:ascii="Arial Italic" w:hAnsi="Arial Italic" w:cs="Arial Italic"/>
          <w:i/>
          <w:iCs/>
          <w:sz w:val="22"/>
          <w:szCs w:val="22"/>
        </w:rPr>
        <w:t xml:space="preserve">transaction </w:t>
      </w:r>
      <w:r>
        <w:rPr>
          <w:rFonts w:hint="default" w:ascii="Arial Italic" w:hAnsi="Arial Italic" w:cs="Arial Italic"/>
          <w:i/>
          <w:iCs/>
          <w:sz w:val="22"/>
          <w:szCs w:val="22"/>
        </w:rPr>
        <w:t>servisa</w:t>
      </w:r>
    </w:p>
    <w:p>
      <w:pPr>
        <w:pStyle w:val="3"/>
        <w:bidi w:val="0"/>
        <w:rPr>
          <w:rFonts w:hint="default"/>
        </w:rPr>
      </w:pPr>
      <w:r>
        <w:rPr>
          <w:rFonts w:hint="default"/>
        </w:rPr>
        <w:t>Komunikacija između mikroservisa</w:t>
      </w:r>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3</w:t>
      </w:r>
      <w:r>
        <w:rPr>
          <w:rFonts w:hint="default" w:ascii="Arial Italic" w:hAnsi="Arial Italic" w:cs="Arial Italic"/>
          <w:i/>
          <w:iCs/>
          <w:sz w:val="22"/>
          <w:szCs w:val="22"/>
        </w:rPr>
        <w:t xml:space="preserve">.1: </w:t>
      </w:r>
      <w:r>
        <w:rPr>
          <w:rFonts w:hint="default" w:ascii="Arial Italic" w:hAnsi="Arial Italic" w:cs="Arial Italic"/>
          <w:i/>
          <w:iCs/>
          <w:sz w:val="22"/>
          <w:szCs w:val="22"/>
        </w:rPr>
        <w:t>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Izgled resursa na account servisu</w:t>
      </w:r>
    </w:p>
    <w:p>
      <w:pPr>
        <w:jc w:val="both"/>
        <w:rPr>
          <w:rFonts w:hint="default" w:ascii="Arial" w:hAnsi="Arial" w:cs="Arial"/>
          <w:i w:val="0"/>
          <w:iCs w:val="0"/>
          <w:sz w:val="24"/>
          <w:szCs w:val="24"/>
        </w:rPr>
      </w:pPr>
    </w:p>
    <w:p>
      <w:pPr>
        <w:pStyle w:val="3"/>
        <w:bidi w:val="0"/>
        <w:rPr>
          <w:rFonts w:hint="default"/>
        </w:rPr>
      </w:pPr>
      <w:r>
        <w:rPr>
          <w:rFonts w:hint="default"/>
        </w:rPr>
        <w:t>Struktura Angular projekta</w:t>
      </w:r>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4</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kompoeneta 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Komponente u </w:t>
      </w:r>
      <w:r>
        <w:rPr>
          <w:rFonts w:hint="default" w:ascii="Arial Italic" w:hAnsi="Arial Italic" w:cs="Arial Italic"/>
          <w:i/>
          <w:iCs/>
          <w:sz w:val="22"/>
          <w:szCs w:val="22"/>
        </w:rPr>
        <w:t>Angular projek</w:t>
      </w:r>
      <w:r>
        <w:rPr>
          <w:rFonts w:hint="default" w:ascii="Arial Italic" w:hAnsi="Arial Italic" w:cs="Arial Italic"/>
          <w:i/>
          <w:iCs/>
          <w:sz w:val="22"/>
          <w:szCs w:val="22"/>
        </w:rPr>
        <w:t>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w:t>
      </w:r>
      <w:r>
        <w:rPr>
          <w:rFonts w:hint="default" w:ascii="Arial Bold Italic" w:hAnsi="Arial Bold Italic" w:cs="Arial Bold Italic"/>
          <w:b/>
          <w:bCs/>
          <w:i/>
          <w:iCs/>
          <w:sz w:val="24"/>
          <w:szCs w:val="24"/>
        </w:rPr>
        <w:t xml:space="preserve">- </w:t>
      </w:r>
      <w:r>
        <w:rPr>
          <w:rFonts w:hint="default" w:ascii="Arial" w:hAnsi="Arial" w:cs="Arial"/>
          <w:b w:val="0"/>
          <w:bCs w:val="0"/>
          <w:i w:val="0"/>
          <w:iCs w:val="0"/>
          <w:sz w:val="24"/>
          <w:szCs w:val="24"/>
        </w:rPr>
        <w:t>U ovom folderu nalaze se klase koje služe kao “pomoć” drugim klasa, konkretno u ovom projketu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Helpers klase </w:t>
      </w:r>
      <w:r>
        <w:rPr>
          <w:rFonts w:hint="default" w:ascii="Arial Italic" w:hAnsi="Arial Italic" w:cs="Arial Italic"/>
          <w:i/>
          <w:iCs/>
          <w:sz w:val="22"/>
          <w:szCs w:val="22"/>
        </w:rPr>
        <w:t>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Models </w:t>
      </w:r>
      <w:r>
        <w:rPr>
          <w:rFonts w:hint="default" w:ascii="Arial Italic" w:hAnsi="Arial Italic" w:cs="Arial Italic"/>
          <w:i/>
          <w:iCs/>
          <w:sz w:val="22"/>
          <w:szCs w:val="22"/>
        </w:rPr>
        <w:t>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prethidnom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5</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Service </w:t>
      </w:r>
      <w:r>
        <w:rPr>
          <w:rFonts w:hint="default" w:ascii="Arial Italic" w:hAnsi="Arial Italic" w:cs="Arial Italic"/>
          <w:i/>
          <w:iCs/>
          <w:sz w:val="22"/>
          <w:szCs w:val="22"/>
        </w:rPr>
        <w:t>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r>
        <w:rPr>
          <w:rFonts w:hint="default"/>
        </w:rPr>
        <w:t>Primenjeni dizajn paterni</w:t>
      </w:r>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 xml:space="preserve">Ovaj dizajn patern iskorišćen je kako bi se napravilo jedno mesto koje će služiti kao ulaz za sv 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direknto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r>
        <w:rPr>
          <w:rFonts w:hint="default"/>
        </w:rPr>
        <w:t>Obrada izuzetaka</w:t>
      </w:r>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5</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Na slici isopd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Klasa za obradu izuzetaka</w:t>
      </w:r>
    </w:p>
    <w:p>
      <w:pPr>
        <w:pStyle w:val="3"/>
        <w:bidi w:val="0"/>
        <w:rPr>
          <w:rFonts w:hint="default"/>
        </w:rPr>
      </w:pPr>
      <w:r>
        <w:rPr>
          <w:rFonts w:hint="default"/>
        </w:rPr>
        <w:t>Swagger</w:t>
      </w:r>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6</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2</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3</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 xml:space="preserve">bezbedonosna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4</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5</w:t>
      </w:r>
      <w:r>
        <w:rPr>
          <w:rFonts w:hint="default" w:ascii="Arial Italic" w:hAnsi="Arial Italic" w:cs="Arial Italic"/>
          <w:i/>
          <w:iCs/>
          <w:sz w:val="22"/>
          <w:szCs w:val="22"/>
        </w:rPr>
        <w:t xml:space="preserve">. Swagger dokumentacija za </w:t>
      </w:r>
      <w:r>
        <w:rPr>
          <w:rFonts w:hint="default" w:ascii="Arial Italic" w:hAnsi="Arial Italic" w:cs="Arial Italic"/>
          <w:i/>
          <w:iCs/>
          <w:sz w:val="22"/>
          <w:szCs w:val="22"/>
        </w:rPr>
        <w:t>jedan poziv</w:t>
      </w:r>
    </w:p>
    <w:p>
      <w:pPr>
        <w:pStyle w:val="3"/>
        <w:bidi w:val="0"/>
        <w:rPr>
          <w:rFonts w:hint="default"/>
        </w:rPr>
      </w:pPr>
      <w:r>
        <w:rPr>
          <w:rFonts w:hint="default"/>
        </w:rPr>
        <w:t>Jedinično testiranje</w:t>
      </w:r>
    </w:p>
    <w:p>
      <w:pPr>
        <w:rPr>
          <w:rFonts w:hint="default"/>
        </w:rPr>
      </w:pPr>
      <w:bookmarkStart w:id="2" w:name="_GoBack"/>
      <w:bookmarkEnd w:id="2"/>
    </w:p>
    <w:p>
      <w:pPr>
        <w:jc w:val="both"/>
        <w:rPr>
          <w:rFonts w:hint="default" w:ascii="Arial" w:hAnsi="Arial" w:cs="Arial"/>
          <w:i w:val="0"/>
          <w:iCs w:val="0"/>
          <w:sz w:val="24"/>
          <w:szCs w:val="24"/>
        </w:rPr>
      </w:pPr>
    </w:p>
    <w:p>
      <w:pPr>
        <w:jc w:val="center"/>
        <w:rPr>
          <w:rFonts w:hint="default" w:ascii="Arial" w:hAnsi="Arial" w:cs="Arial"/>
          <w:i w:val="0"/>
          <w:iCs w:val="0"/>
          <w:sz w:val="24"/>
          <w:szCs w:val="24"/>
        </w:rPr>
      </w:pPr>
    </w:p>
    <w:p>
      <w:pPr>
        <w:ind w:firstLine="720" w:firstLineChars="0"/>
        <w:jc w:val="center"/>
        <w:rPr>
          <w:rFonts w:hint="default" w:ascii="Arial Regular" w:hAnsi="Arial Regular" w:cs="Arial Regular"/>
        </w:rPr>
      </w:pPr>
    </w:p>
    <w:sectPr>
      <w:pgSz w:w="11906" w:h="16838"/>
      <w:pgMar w:top="1134" w:right="1134" w:bottom="1134" w:left="1134" w:header="720" w:footer="720" w:gutter="567"/>
      <w:pgNumType w:fmt="decimal"/>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15"/>
                            <w:rPr>
                              <w:rStyle w:val="25"/>
                            </w:rPr>
                          </w:pPr>
                          <w:r>
                            <w:rPr>
                              <w:rStyle w:val="25"/>
                            </w:rPr>
                            <w:fldChar w:fldCharType="begin"/>
                          </w:r>
                          <w:r>
                            <w:rPr>
                              <w:rStyle w:val="25"/>
                            </w:rPr>
                            <w:instrText xml:space="preserve">PAGE  </w:instrText>
                          </w:r>
                          <w:r>
                            <w:rPr>
                              <w:rStyle w:val="25"/>
                            </w:rPr>
                            <w:fldChar w:fldCharType="separate"/>
                          </w:r>
                          <w:r>
                            <w:rPr>
                              <w:rStyle w:val="25"/>
                            </w:rPr>
                            <w:t>10</w:t>
                          </w:r>
                          <w:r>
                            <w:rPr>
                              <w:rStyle w:val="25"/>
                            </w:rPr>
                            <w:fldChar w:fldCharType="end"/>
                          </w:r>
                        </w:p>
                      </w:txbxContent>
                    </wps:txbx>
                    <wps:bodyPr vert="horz" wrap="none" lIns="0" tIns="0" rIns="0" bIns="0" anchor="t" upright="0">
                      <a:spAutoFit/>
                    </wps:bodyPr>
                  </wps:wsp>
                </a:graphicData>
              </a:graphic>
            </wp:anchor>
          </w:drawing>
        </mc:Choice>
        <mc:Fallback>
          <w:pict>
            <v:shape id="Text Box 1"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FgAAAGRycy9Q&#10;SwECFAAUAAAACACHTuJAzql5uc8AAAAFAQAADwAAAAAAAAABACAAAAA4AAAAZHJzL2Rvd25yZXYu&#10;eG1sUEsBAhQAFAAAAAgAh07iQKfnIoS1AQAAagMAAA4AAAAAAAAAAQAgAAAANAEAAGRycy9lMm9E&#10;b2MueG1sUEsFBgAAAAAGAAYAWQEAAFsFAAAAAA==&#10;">
              <v:fill on="f" focussize="0,0"/>
              <v:stroke on="f"/>
              <v:imagedata o:title=""/>
              <o:lock v:ext="edit" aspectratio="f"/>
              <v:textbox inset="0mm,0mm,0mm,0mm" style="mso-fit-shape-to-text:t;">
                <w:txbxContent>
                  <w:p>
                    <w:pPr>
                      <w:pStyle w:val="15"/>
                      <w:rPr>
                        <w:rStyle w:val="25"/>
                      </w:rPr>
                    </w:pPr>
                    <w:r>
                      <w:rPr>
                        <w:rStyle w:val="25"/>
                      </w:rPr>
                      <w:fldChar w:fldCharType="begin"/>
                    </w:r>
                    <w:r>
                      <w:rPr>
                        <w:rStyle w:val="25"/>
                      </w:rPr>
                      <w:instrText xml:space="preserve">PAGE  </w:instrText>
                    </w:r>
                    <w:r>
                      <w:rPr>
                        <w:rStyle w:val="25"/>
                      </w:rPr>
                      <w:fldChar w:fldCharType="separate"/>
                    </w:r>
                    <w:r>
                      <w:rPr>
                        <w:rStyle w:val="25"/>
                      </w:rPr>
                      <w:t>10</w:t>
                    </w:r>
                    <w:r>
                      <w:rPr>
                        <w:rStyle w:val="2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5"/>
      </w:rPr>
    </w:pPr>
    <w:r>
      <w:rPr>
        <w:rStyle w:val="25"/>
      </w:rPr>
      <w:fldChar w:fldCharType="begin"/>
    </w:r>
    <w:r>
      <w:rPr>
        <w:rStyle w:val="25"/>
      </w:rPr>
      <w:instrText xml:space="preserve">PAGE  </w:instrText>
    </w:r>
    <w:r>
      <w:rPr>
        <w:rStyle w:val="25"/>
      </w:rPr>
      <w:fldChar w:fldCharType="separate"/>
    </w:r>
    <w:r>
      <w:rPr>
        <w:rStyle w:val="25"/>
      </w:rPr>
      <w:t>1</w:t>
    </w:r>
    <w:r>
      <w:rPr>
        <w:rStyle w:val="25"/>
      </w:rPr>
      <w:fldChar w:fldCharType="end"/>
    </w:r>
  </w:p>
  <w:p>
    <w:pPr>
      <w:pStyle w:val="1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3"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vert="horz" wrap="none" lIns="0" tIns="0" rIns="0" bIns="0" anchor="t" upright="0">
                      <a:spAutoFit/>
                    </wps:bodyPr>
                  </wps:wsp>
                </a:graphicData>
              </a:graphic>
            </wp:anchor>
          </w:drawing>
        </mc:Choice>
        <mc:Fallback>
          <w:pict>
            <v:shape id="Text Box 2"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M6pebnPAAAABQEAAA8AAAAAAAAAAQAgAAAAOAAAAGRycy9kb3ducmV2&#10;LnhtbFBLAQIUABQAAAAIAIdO4kAtxoNOtgEAAGoDAAAOAAAAAAAAAAEAIAAAADQBAABkcnMvZTJv&#10;RG9jLnhtbFBLBQYAAAAABgAGAFkBAABcBQ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4"/>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EDEA7B4"/>
    <w:rsid w:val="376B6302"/>
    <w:rsid w:val="3774A5B9"/>
    <w:rsid w:val="37F7CEC6"/>
    <w:rsid w:val="387F8BFB"/>
    <w:rsid w:val="39BD034B"/>
    <w:rsid w:val="3CF66FC2"/>
    <w:rsid w:val="3E7853F1"/>
    <w:rsid w:val="3EBB03A8"/>
    <w:rsid w:val="3F8AF8AD"/>
    <w:rsid w:val="3FF7680D"/>
    <w:rsid w:val="3FF77BFD"/>
    <w:rsid w:val="3FF9F713"/>
    <w:rsid w:val="4C1A8A4B"/>
    <w:rsid w:val="4FF4B3C5"/>
    <w:rsid w:val="57FFD6E7"/>
    <w:rsid w:val="5BED631E"/>
    <w:rsid w:val="5FA78E53"/>
    <w:rsid w:val="5FBDBE5F"/>
    <w:rsid w:val="66B798FA"/>
    <w:rsid w:val="69EF8181"/>
    <w:rsid w:val="6BAE5D0E"/>
    <w:rsid w:val="6C6F66CA"/>
    <w:rsid w:val="6C7330BB"/>
    <w:rsid w:val="6EE95199"/>
    <w:rsid w:val="6FEF5A4C"/>
    <w:rsid w:val="6FFD58ED"/>
    <w:rsid w:val="76EE4797"/>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A569B118"/>
    <w:rsid w:val="AEF9A9A9"/>
    <w:rsid w:val="AF7B29D6"/>
    <w:rsid w:val="BEFA97DF"/>
    <w:rsid w:val="BF3F0F9B"/>
    <w:rsid w:val="BFE3A122"/>
    <w:rsid w:val="BFF33FF4"/>
    <w:rsid w:val="D37FA52E"/>
    <w:rsid w:val="D5EEDBC9"/>
    <w:rsid w:val="DB5FEAF2"/>
    <w:rsid w:val="DDEFFC5A"/>
    <w:rsid w:val="DF6FDEDA"/>
    <w:rsid w:val="DFEF404E"/>
    <w:rsid w:val="DFFB1B9C"/>
    <w:rsid w:val="E2DFBF95"/>
    <w:rsid w:val="E6E7F913"/>
    <w:rsid w:val="EB6F5EB1"/>
    <w:rsid w:val="EDFC4535"/>
    <w:rsid w:val="EFD580DF"/>
    <w:rsid w:val="EFDC7733"/>
    <w:rsid w:val="F3DD7FE9"/>
    <w:rsid w:val="F5AF9F14"/>
    <w:rsid w:val="F75ED416"/>
    <w:rsid w:val="F7656E0F"/>
    <w:rsid w:val="F77EF4FC"/>
    <w:rsid w:val="F7CBD65E"/>
    <w:rsid w:val="F7DF6D2D"/>
    <w:rsid w:val="F7E9F9B0"/>
    <w:rsid w:val="F9BBEE50"/>
    <w:rsid w:val="FCBDD615"/>
    <w:rsid w:val="FDE11249"/>
    <w:rsid w:val="FDF92BA3"/>
    <w:rsid w:val="FEBEC86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Times New Roman" w:hAnsi="Times New Roman"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2" Type="http://schemas.openxmlformats.org/officeDocument/2006/relationships/fontTable" Target="fontTable.xml"/><Relationship Id="rId51" Type="http://schemas.openxmlformats.org/officeDocument/2006/relationships/numbering" Target="numbering.xml"/><Relationship Id="rId50" Type="http://schemas.openxmlformats.org/officeDocument/2006/relationships/customXml" Target="../customXml/item1.xml"/><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19</Pages>
  <Words>2980</Words>
  <Characters>16848</Characters>
  <Lines>72</Lines>
  <Paragraphs>20</Paragraphs>
  <ScaleCrop>false</ScaleCrop>
  <LinksUpToDate>false</LinksUpToDate>
  <CharactersWithSpaces>19709</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2016-04-08T16:49:00Z</dcterms:created>
  <dc:creator>Profesor</dc:creator>
  <cp:lastModifiedBy>nemanja</cp:lastModifiedBy>
  <cp:lastPrinted>2008-03-10T04:03:00Z</cp:lastPrinted>
  <dcterms:modified xsi:type="dcterms:W3CDTF">2021-08-31T16:41:23Z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